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B0" w:rsidRPr="008A2200" w:rsidRDefault="00242DF0" w:rsidP="008A2200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A2200">
        <w:rPr>
          <w:rFonts w:ascii="Times New Roman" w:hAnsi="Times New Roman" w:cs="Times New Roman"/>
          <w:b/>
          <w:sz w:val="40"/>
          <w:szCs w:val="40"/>
          <w:lang w:val="en-US"/>
        </w:rPr>
        <w:t>INFORMACJA</w:t>
      </w:r>
    </w:p>
    <w:p w:rsidR="00242DF0" w:rsidRDefault="00242DF0" w:rsidP="00242DF0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</w:p>
    <w:p w:rsidR="00242DF0" w:rsidRDefault="00242DF0" w:rsidP="008A220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DF0">
        <w:rPr>
          <w:rFonts w:ascii="Times New Roman" w:hAnsi="Times New Roman" w:cs="Times New Roman"/>
          <w:sz w:val="28"/>
          <w:szCs w:val="28"/>
        </w:rPr>
        <w:t xml:space="preserve">Wójt Gminy Przasnysz informuje, że zgodnie z art. </w:t>
      </w:r>
      <w:r>
        <w:rPr>
          <w:rFonts w:ascii="Times New Roman" w:hAnsi="Times New Roman" w:cs="Times New Roman"/>
          <w:sz w:val="28"/>
          <w:szCs w:val="28"/>
        </w:rPr>
        <w:t xml:space="preserve">37 f §1 Kodeksu wyborczego w dniu wyborów </w:t>
      </w:r>
      <w:r w:rsidR="009A2D80">
        <w:rPr>
          <w:rFonts w:ascii="Times New Roman" w:hAnsi="Times New Roman" w:cs="Times New Roman"/>
          <w:sz w:val="28"/>
          <w:szCs w:val="28"/>
        </w:rPr>
        <w:t>do Sejmu Rzeczypospolitej Polskiej i do Senatu Rzeczypospolitej Polskiej oraz referendum ogólnokrajowego zarządzonych na dzień</w:t>
      </w:r>
      <w:r>
        <w:rPr>
          <w:rFonts w:ascii="Times New Roman" w:hAnsi="Times New Roman" w:cs="Times New Roman"/>
          <w:sz w:val="28"/>
          <w:szCs w:val="28"/>
        </w:rPr>
        <w:t xml:space="preserve"> 15 października 2023 r. zostanie zapewniony bezpłatny gminny przewóz pasażerski dla wyborców ujętych </w:t>
      </w:r>
      <w:r w:rsidR="008A2200">
        <w:rPr>
          <w:rFonts w:ascii="Times New Roman" w:hAnsi="Times New Roman" w:cs="Times New Roman"/>
          <w:sz w:val="28"/>
          <w:szCs w:val="28"/>
        </w:rPr>
        <w:t xml:space="preserve">w spisie wyborców w stałym obwodzie głosowania dla których przystanek komunikacyjny oddalony jest o ponad </w:t>
      </w:r>
      <w:r w:rsidR="004A5FB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A2200">
        <w:rPr>
          <w:rFonts w:ascii="Times New Roman" w:hAnsi="Times New Roman" w:cs="Times New Roman"/>
          <w:sz w:val="28"/>
          <w:szCs w:val="28"/>
        </w:rPr>
        <w:t>1,5 km od lokalu wyborczego.</w:t>
      </w:r>
    </w:p>
    <w:p w:rsidR="008A2200" w:rsidRDefault="008A2200" w:rsidP="008A220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wykaz tras i przystanków zostanie podany w terminie późniejszym.</w:t>
      </w:r>
    </w:p>
    <w:p w:rsidR="008A2200" w:rsidRDefault="008A2200" w:rsidP="008A220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2200" w:rsidRDefault="008A2200" w:rsidP="008A2200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A2200" w:rsidRPr="008A2200" w:rsidRDefault="008A2200" w:rsidP="008A2200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8A2200">
        <w:rPr>
          <w:rFonts w:ascii="Times New Roman" w:hAnsi="Times New Roman" w:cs="Times New Roman"/>
          <w:b/>
          <w:sz w:val="28"/>
          <w:szCs w:val="28"/>
        </w:rPr>
        <w:t>Wójt Gminy Przasnysz</w:t>
      </w:r>
    </w:p>
    <w:p w:rsidR="008A2200" w:rsidRPr="008A2200" w:rsidRDefault="008A2200" w:rsidP="008A2200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A2200">
        <w:rPr>
          <w:rFonts w:ascii="Times New Roman" w:hAnsi="Times New Roman" w:cs="Times New Roman"/>
          <w:b/>
          <w:sz w:val="28"/>
          <w:szCs w:val="28"/>
        </w:rPr>
        <w:t>/-/ Grażyna Wróblewska</w:t>
      </w:r>
    </w:p>
    <w:p w:rsidR="008A2200" w:rsidRPr="00242DF0" w:rsidRDefault="008A2200" w:rsidP="00242DF0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8A2200" w:rsidRPr="0024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0"/>
    <w:rsid w:val="00242DF0"/>
    <w:rsid w:val="00463D87"/>
    <w:rsid w:val="004A5FBF"/>
    <w:rsid w:val="004C67A5"/>
    <w:rsid w:val="005951B0"/>
    <w:rsid w:val="008A2200"/>
    <w:rsid w:val="009A2D80"/>
    <w:rsid w:val="00B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C2CF4"/>
    <w:pPr>
      <w:spacing w:after="0" w:line="240" w:lineRule="auto"/>
    </w:pPr>
    <w:rPr>
      <w:rFonts w:asciiTheme="majorHAnsi" w:eastAsiaTheme="majorEastAsia" w:hAnsiTheme="majorHAnsi" w:cs="Mangal"/>
      <w:kern w:val="3"/>
      <w:sz w:val="32"/>
      <w:szCs w:val="18"/>
    </w:rPr>
  </w:style>
  <w:style w:type="paragraph" w:styleId="Bezodstpw">
    <w:name w:val="No Spacing"/>
    <w:uiPriority w:val="1"/>
    <w:qFormat/>
    <w:rsid w:val="00242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C2CF4"/>
    <w:pPr>
      <w:spacing w:after="0" w:line="240" w:lineRule="auto"/>
    </w:pPr>
    <w:rPr>
      <w:rFonts w:asciiTheme="majorHAnsi" w:eastAsiaTheme="majorEastAsia" w:hAnsiTheme="majorHAnsi" w:cs="Mangal"/>
      <w:kern w:val="3"/>
      <w:sz w:val="32"/>
      <w:szCs w:val="18"/>
    </w:rPr>
  </w:style>
  <w:style w:type="paragraph" w:styleId="Bezodstpw">
    <w:name w:val="No Spacing"/>
    <w:uiPriority w:val="1"/>
    <w:qFormat/>
    <w:rsid w:val="0024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GŁODKOWSKA</dc:creator>
  <cp:lastModifiedBy>BEATA GŁODKOWSKA</cp:lastModifiedBy>
  <cp:revision>1</cp:revision>
  <dcterms:created xsi:type="dcterms:W3CDTF">2023-10-04T07:56:00Z</dcterms:created>
  <dcterms:modified xsi:type="dcterms:W3CDTF">2023-10-04T08:49:00Z</dcterms:modified>
</cp:coreProperties>
</file>